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Heading1"/>
        <w:spacing w:before="101"/>
        <w:ind w:left="4558"/>
      </w:pPr>
      <w:r>
        <w:rPr/>
        <w:t>Al Sindaco del comune di</w:t>
      </w:r>
    </w:p>
    <w:p>
      <w:pPr>
        <w:pStyle w:val="BodyText"/>
        <w:spacing w:before="11"/>
        <w:rPr>
          <w:b/>
          <w:sz w:val="21"/>
        </w:rPr>
      </w:pPr>
    </w:p>
    <w:p>
      <w:pPr>
        <w:spacing w:line="482" w:lineRule="auto" w:before="0"/>
        <w:ind w:left="4558" w:right="1485" w:firstLine="0"/>
        <w:jc w:val="left"/>
        <w:rPr>
          <w:b/>
          <w:sz w:val="22"/>
        </w:rPr>
      </w:pPr>
      <w:r>
        <w:rPr>
          <w:b/>
          <w:sz w:val="22"/>
        </w:rPr>
        <w:t>Al Centro Operativo Comunale Loro sedi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204"/>
        <w:ind w:left="588" w:right="160" w:firstLine="0"/>
        <w:jc w:val="both"/>
        <w:rPr>
          <w:b/>
          <w:sz w:val="22"/>
        </w:rPr>
      </w:pPr>
      <w:r>
        <w:rPr>
          <w:b/>
          <w:sz w:val="22"/>
        </w:rPr>
        <w:t>Oggetto: Ordinanza n. 658 del 29/03/2020 – EMERGENZA SANITARIA LEGATA AL DIFFONDERSI DEL VIRUS COVID-19 – MISURE URGENTI DI SOLIDARIETA’ ALIMENTARE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tabs>
          <w:tab w:pos="3839" w:val="left" w:leader="none"/>
          <w:tab w:pos="6156" w:val="left" w:leader="none"/>
          <w:tab w:pos="8397" w:val="left" w:leader="none"/>
          <w:tab w:pos="8452" w:val="left" w:leader="none"/>
          <w:tab w:pos="8511" w:val="left" w:leader="none"/>
        </w:tabs>
        <w:spacing w:line="480" w:lineRule="auto"/>
        <w:ind w:left="588" w:right="173"/>
        <w:jc w:val="both"/>
      </w:pPr>
      <w:r>
        <w:rPr/>
        <w:t>Il</w:t>
      </w:r>
      <w:r>
        <w:rPr>
          <w:spacing w:val="-4"/>
        </w:rPr>
        <w:t> </w:t>
      </w:r>
      <w:r>
        <w:rPr/>
        <w:t>Sottoscritto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                                                                                            nato a</w:t>
      </w:r>
      <w:r>
        <w:rPr>
          <w:u w:val="single"/>
        </w:rPr>
        <w:t> </w:t>
        <w:tab/>
        <w:tab/>
      </w:r>
      <w:r>
        <w:rPr/>
        <w:t>, il</w:t>
      </w:r>
      <w:r>
        <w:rPr>
          <w:u w:val="single"/>
        </w:rPr>
        <w:t> </w:t>
        <w:tab/>
      </w:r>
      <w:r>
        <w:rPr/>
        <w:t>, residente</w:t>
      </w:r>
      <w:r>
        <w:rPr>
          <w:spacing w:val="-1"/>
        </w:rPr>
        <w:t> </w:t>
      </w:r>
      <w:r>
        <w:rPr/>
        <w:t>a</w:t>
      </w:r>
      <w:r>
        <w:rPr>
          <w:u w:val="single"/>
        </w:rPr>
        <w:t> </w:t>
        <w:tab/>
      </w:r>
      <w:r>
        <w:rPr/>
        <w:t>, alla</w:t>
      </w:r>
      <w:r>
        <w:rPr>
          <w:spacing w:val="-5"/>
        </w:rPr>
        <w:t> </w:t>
      </w:r>
      <w:r>
        <w:rPr/>
        <w:t>via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01"/>
        <w:ind w:left="588"/>
      </w:pPr>
      <w:r>
        <w:rPr/>
        <w:t>VISTO quanto disposto dall’Ordinanza n. 658 del 29/03/2020 in relazione alle misure urgenti di</w:t>
      </w:r>
    </w:p>
    <w:p>
      <w:pPr>
        <w:pStyle w:val="BodyText"/>
        <w:spacing w:before="38"/>
        <w:ind w:left="588"/>
      </w:pPr>
      <w:r>
        <w:rPr/>
        <w:t>solidarietà alimentare;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588"/>
      </w:pPr>
      <w:r>
        <w:rPr/>
        <w:t>CHIEDE di essere ammesso al beneficio delle misure previste.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76" w:lineRule="auto"/>
        <w:ind w:left="588" w:right="158"/>
        <w:jc w:val="both"/>
      </w:pPr>
      <w:r>
        <w:rPr/>
        <w:t>A tal scopo, ai sensi del D.P.R. n.445 consapevole, in caso di dichiarazioni non veritiere e di falsità negli atti, delle sanzioni penali previste (art.76 del D.P.R.28 dicembre 2000, n.445) e della decadenza dai benefici eventualmente conseguiti (art.75 del D.P.R. 28 dicembre 2000, n. 445)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ind w:left="4097" w:right="3671"/>
        <w:jc w:val="center"/>
      </w:pPr>
      <w:r>
        <w:rPr/>
        <w:t>DICHIARA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tabs>
          <w:tab w:pos="1308" w:val="left" w:leader="none"/>
        </w:tabs>
        <w:ind w:left="588"/>
      </w:pPr>
      <w:r>
        <w:rPr>
          <w:rFonts w:ascii="Courier New" w:hAnsi="Courier New"/>
        </w:rPr>
        <w:t>o</w:t>
        <w:tab/>
      </w:r>
      <w:r>
        <w:rPr/>
        <w:t>che il proprio nucleo familiare risulta così</w:t>
      </w:r>
      <w:r>
        <w:rPr>
          <w:spacing w:val="-10"/>
        </w:rPr>
        <w:t> </w:t>
      </w:r>
      <w:r>
        <w:rPr/>
        <w:t>composto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822"/>
        <w:gridCol w:w="1821"/>
        <w:gridCol w:w="1574"/>
        <w:gridCol w:w="1098"/>
        <w:gridCol w:w="1207"/>
      </w:tblGrid>
      <w:tr>
        <w:trPr>
          <w:trHeight w:val="527" w:hRule="atLeast"/>
        </w:trPr>
        <w:tc>
          <w:tcPr>
            <w:tcW w:w="403" w:type="dxa"/>
          </w:tcPr>
          <w:p>
            <w:pPr>
              <w:pStyle w:val="TableParagraph"/>
              <w:spacing w:before="13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1822" w:type="dxa"/>
          </w:tcPr>
          <w:p>
            <w:pPr>
              <w:pStyle w:val="TableParagraph"/>
              <w:spacing w:before="131"/>
              <w:ind w:left="661" w:right="6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821" w:type="dxa"/>
          </w:tcPr>
          <w:p>
            <w:pPr>
              <w:pStyle w:val="TableParagraph"/>
              <w:spacing w:before="131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1574" w:type="dxa"/>
          </w:tcPr>
          <w:p>
            <w:pPr>
              <w:pStyle w:val="TableParagraph"/>
              <w:spacing w:before="131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Luogo di Nascita</w:t>
            </w:r>
          </w:p>
        </w:tc>
        <w:tc>
          <w:tcPr>
            <w:tcW w:w="1098" w:type="dxa"/>
          </w:tcPr>
          <w:p>
            <w:pPr>
              <w:pStyle w:val="TableParagraph"/>
              <w:spacing w:line="229" w:lineRule="exact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</w:p>
          <w:p>
            <w:pPr>
              <w:pStyle w:val="TableParagraph"/>
              <w:spacing w:before="34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Nascita</w:t>
            </w:r>
          </w:p>
        </w:tc>
        <w:tc>
          <w:tcPr>
            <w:tcW w:w="1207" w:type="dxa"/>
          </w:tcPr>
          <w:p>
            <w:pPr>
              <w:pStyle w:val="TableParagraph"/>
              <w:spacing w:before="131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Parentela</w:t>
            </w:r>
          </w:p>
        </w:tc>
      </w:tr>
      <w:tr>
        <w:trPr>
          <w:trHeight w:val="263" w:hRule="atLeast"/>
        </w:trPr>
        <w:tc>
          <w:tcPr>
            <w:tcW w:w="4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29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Dichiarante</w:t>
            </w:r>
          </w:p>
        </w:tc>
      </w:tr>
      <w:tr>
        <w:trPr>
          <w:trHeight w:val="263" w:hRule="atLeast"/>
        </w:trPr>
        <w:tc>
          <w:tcPr>
            <w:tcW w:w="4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50"/>
          <w:pgMar w:top="1600" w:bottom="28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  <w:tab w:pos="3103" w:val="left" w:leader="none"/>
        </w:tabs>
        <w:spacing w:line="273" w:lineRule="auto" w:before="100" w:after="0"/>
        <w:ind w:left="948" w:right="161" w:hanging="360"/>
        <w:jc w:val="left"/>
        <w:rPr>
          <w:sz w:val="22"/>
        </w:rPr>
      </w:pPr>
      <w:r>
        <w:rPr>
          <w:sz w:val="22"/>
        </w:rPr>
        <w:t>Che le entrate a qualsiasi titolo percepite da tutti i  membri del nucleo familiare sono pari         a</w:t>
      </w:r>
      <w:r>
        <w:rPr>
          <w:sz w:val="22"/>
          <w:u w:val="single"/>
        </w:rPr>
        <w:t> </w:t>
        <w:tab/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  <w:tab w:pos="8570" w:val="left" w:leader="none"/>
        </w:tabs>
        <w:spacing w:line="240" w:lineRule="auto" w:before="101" w:after="0"/>
        <w:ind w:left="948" w:right="0" w:hanging="361"/>
        <w:jc w:val="left"/>
        <w:rPr>
          <w:sz w:val="22"/>
        </w:rPr>
      </w:pPr>
      <w:r>
        <w:rPr>
          <w:sz w:val="22"/>
        </w:rPr>
        <w:t>Che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valori</w:t>
      </w:r>
      <w:r>
        <w:rPr>
          <w:spacing w:val="-12"/>
          <w:sz w:val="22"/>
        </w:rPr>
        <w:t> </w:t>
      </w:r>
      <w:r>
        <w:rPr>
          <w:sz w:val="22"/>
        </w:rPr>
        <w:t>mobiliari</w:t>
      </w:r>
      <w:r>
        <w:rPr>
          <w:spacing w:val="-11"/>
          <w:sz w:val="22"/>
        </w:rPr>
        <w:t> </w:t>
      </w:r>
      <w:r>
        <w:rPr>
          <w:sz w:val="22"/>
        </w:rPr>
        <w:t>immediatamente</w:t>
      </w:r>
      <w:r>
        <w:rPr>
          <w:spacing w:val="-11"/>
          <w:sz w:val="22"/>
        </w:rPr>
        <w:t> </w:t>
      </w:r>
      <w:r>
        <w:rPr>
          <w:sz w:val="22"/>
        </w:rPr>
        <w:t>smobilizzabili</w:t>
      </w:r>
      <w:r>
        <w:rPr>
          <w:spacing w:val="-10"/>
          <w:sz w:val="22"/>
        </w:rPr>
        <w:t> </w:t>
      </w:r>
      <w:r>
        <w:rPr>
          <w:sz w:val="22"/>
        </w:rPr>
        <w:t>sono</w:t>
      </w:r>
      <w:r>
        <w:rPr>
          <w:spacing w:val="-9"/>
          <w:sz w:val="22"/>
        </w:rPr>
        <w:t> </w:t>
      </w:r>
      <w:r>
        <w:rPr>
          <w:sz w:val="22"/>
        </w:rPr>
        <w:t>pari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01"/>
        <w:ind w:left="588"/>
      </w:pPr>
      <w:r>
        <w:rPr/>
        <w:t>Il dichiarante si impegna a comunicare tempestivamente eventuali variazioni inerenti i dati indicati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Heading1"/>
        <w:tabs>
          <w:tab w:pos="3585" w:val="left" w:leader="none"/>
          <w:tab w:pos="7346" w:val="left" w:leader="none"/>
        </w:tabs>
      </w:pPr>
      <w:r>
        <w:rPr/>
        <w:t>Data</w:t>
      </w:r>
      <w:r>
        <w:rPr>
          <w:u w:val="single"/>
        </w:rPr>
        <w:t> </w:t>
        <w:tab/>
      </w:r>
      <w:r>
        <w:rPr/>
        <w:t>Luogo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spacing w:before="0"/>
        <w:ind w:left="5905" w:right="0" w:firstLine="0"/>
        <w:jc w:val="left"/>
        <w:rPr>
          <w:b/>
          <w:sz w:val="22"/>
        </w:rPr>
      </w:pPr>
      <w:r>
        <w:rPr>
          <w:b/>
          <w:sz w:val="22"/>
        </w:rPr>
        <w:t>Firma leggibile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spacing w:line="276" w:lineRule="auto" w:before="1"/>
        <w:ind w:left="588" w:right="156" w:firstLine="0"/>
        <w:jc w:val="both"/>
        <w:rPr>
          <w:b/>
          <w:sz w:val="22"/>
        </w:rPr>
      </w:pPr>
      <w:r>
        <w:rPr>
          <w:b/>
          <w:sz w:val="22"/>
        </w:rPr>
        <w:t>Autorizzo il trattamento dei miei dati personali presenti nella dichiarazione resa ai soli fini della evasione della istanza, ai sensi del Decreto Legislativo 30 giugno 2003, n. 196 e del GDPR (Regolamento UE 2016/679).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5905" w:right="0" w:firstLine="0"/>
        <w:jc w:val="left"/>
        <w:rPr>
          <w:b/>
          <w:sz w:val="22"/>
        </w:rPr>
      </w:pPr>
      <w:r>
        <w:rPr>
          <w:b/>
          <w:sz w:val="22"/>
        </w:rPr>
        <w:t>Firma leggibile</w:t>
      </w:r>
    </w:p>
    <w:sectPr>
      <w:pgSz w:w="11910" w:h="16850"/>
      <w:pgMar w:top="1600" w:bottom="2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‒"/>
      <w:lvlJc w:val="left"/>
      <w:pPr>
        <w:ind w:left="94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263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038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813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362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588"/>
      <w:outlineLvl w:val="1"/>
    </w:pPr>
    <w:rPr>
      <w:rFonts w:ascii="Arial Narrow" w:hAnsi="Arial Narrow" w:eastAsia="Arial Narrow" w:cs="Arial Narrow"/>
      <w:b/>
      <w:bCs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spacing w:before="100"/>
      <w:ind w:left="948" w:hanging="361"/>
    </w:pPr>
    <w:rPr>
      <w:rFonts w:ascii="Arial Narrow" w:hAnsi="Arial Narrow" w:eastAsia="Arial Narrow" w:cs="Arial Narrow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title>LA GIUNTA COMUNALE</dc:title>
  <dcterms:created xsi:type="dcterms:W3CDTF">2020-03-31T14:41:49Z</dcterms:created>
  <dcterms:modified xsi:type="dcterms:W3CDTF">2020-03-31T14:41:49Z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2020-03-31T00:00:00Z</vt:filetime>
  </property>
</Properties>
</file>